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4A46F3">
        <w:rPr>
          <w:rFonts w:ascii="Arial" w:hAnsi="Arial" w:cs="Arial"/>
          <w:b/>
          <w:sz w:val="24"/>
          <w:szCs w:val="24"/>
          <w:lang w:eastAsia="ar-SA"/>
        </w:rPr>
        <w:t>1</w:t>
      </w:r>
      <w:r w:rsidR="008A3B27">
        <w:rPr>
          <w:rFonts w:ascii="Arial" w:hAnsi="Arial" w:cs="Arial"/>
          <w:b/>
          <w:sz w:val="24"/>
          <w:szCs w:val="24"/>
          <w:lang w:eastAsia="ar-SA"/>
        </w:rPr>
        <w:t>2</w:t>
      </w:r>
      <w:r w:rsidR="00075610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8A3B27" w:rsidRPr="008A3B27">
        <w:rPr>
          <w:rFonts w:ascii="Arial" w:hAnsi="Arial" w:cs="Arial"/>
          <w:lang w:eastAsia="ar-SA"/>
        </w:rPr>
        <w:t>Aquisição de acessórios para a realização de exames de Eletrocardiograma no Centro de Especialidades da FUMSSAR.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8A3B27">
        <w:rPr>
          <w:rFonts w:ascii="Arial" w:hAnsi="Arial" w:cs="Arial"/>
          <w:bCs/>
          <w:sz w:val="24"/>
          <w:szCs w:val="24"/>
          <w:lang w:eastAsia="ar-SA"/>
        </w:rPr>
        <w:t>67387</w:t>
      </w:r>
      <w:r w:rsidR="00075610">
        <w:rPr>
          <w:rFonts w:ascii="Arial" w:hAnsi="Arial" w:cs="Arial"/>
          <w:sz w:val="24"/>
          <w:szCs w:val="24"/>
          <w:lang w:eastAsia="ar-SA"/>
        </w:rPr>
        <w:t>/2022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8A3B27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8A3B27">
              <w:rPr>
                <w:rFonts w:ascii="Arial" w:hAnsi="Arial" w:cs="Arial"/>
                <w:bCs/>
                <w:lang w:eastAsia="ar-SA"/>
              </w:rPr>
              <w:t>COPROCIL COMERCIO DE MATERIAIS MEDICOS HOSPITALARES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8A3B27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90.964.032/0001-08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8706F2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8A3B27">
              <w:rPr>
                <w:rFonts w:ascii="Arial" w:hAnsi="Arial" w:cs="Arial"/>
                <w:bCs/>
                <w:lang w:eastAsia="ar-SA"/>
              </w:rPr>
              <w:t>341,00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8706F2">
        <w:rPr>
          <w:rFonts w:ascii="Arial" w:hAnsi="Arial" w:cs="Arial"/>
          <w:bCs/>
          <w:sz w:val="24"/>
          <w:szCs w:val="24"/>
          <w:lang w:eastAsia="ar-SA"/>
        </w:rPr>
        <w:t>I</w:t>
      </w:r>
      <w:r w:rsidR="008A3B27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8A3B27">
        <w:rPr>
          <w:rFonts w:ascii="Arial" w:hAnsi="Arial" w:cs="Arial"/>
          <w:sz w:val="24"/>
          <w:szCs w:val="24"/>
          <w:lang w:eastAsia="ar-SA"/>
        </w:rPr>
        <w:t>0</w:t>
      </w:r>
      <w:r w:rsidR="00075610">
        <w:rPr>
          <w:rFonts w:ascii="Arial" w:hAnsi="Arial" w:cs="Arial"/>
          <w:sz w:val="24"/>
          <w:szCs w:val="24"/>
          <w:lang w:eastAsia="ar-SA"/>
        </w:rPr>
        <w:t>2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8A3B27">
        <w:rPr>
          <w:rFonts w:ascii="Arial" w:hAnsi="Arial" w:cs="Arial"/>
          <w:sz w:val="24"/>
          <w:szCs w:val="24"/>
          <w:lang w:eastAsia="ar-SA"/>
        </w:rPr>
        <w:t>fevereiro</w:t>
      </w:r>
      <w:r w:rsidR="00075610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DC58905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A5668C4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75610"/>
    <w:rsid w:val="001D0796"/>
    <w:rsid w:val="002E0A6D"/>
    <w:rsid w:val="00384CED"/>
    <w:rsid w:val="00440F46"/>
    <w:rsid w:val="00485C54"/>
    <w:rsid w:val="004A46F3"/>
    <w:rsid w:val="004F7A2B"/>
    <w:rsid w:val="006A039F"/>
    <w:rsid w:val="007919E3"/>
    <w:rsid w:val="007F3485"/>
    <w:rsid w:val="008706F2"/>
    <w:rsid w:val="008A3B27"/>
    <w:rsid w:val="00932C5F"/>
    <w:rsid w:val="00A9049B"/>
    <w:rsid w:val="00C36341"/>
    <w:rsid w:val="00C731E1"/>
    <w:rsid w:val="00E1450E"/>
    <w:rsid w:val="00E2544F"/>
    <w:rsid w:val="00E96B39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9A94"/>
  <w15:docId w15:val="{B6366434-A237-4C4C-98F0-A6362783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F4484-37BC-462E-8D41-A944ADBC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2</cp:revision>
  <cp:lastPrinted>2022-09-23T09:24:00Z</cp:lastPrinted>
  <dcterms:created xsi:type="dcterms:W3CDTF">2023-02-02T18:38:00Z</dcterms:created>
  <dcterms:modified xsi:type="dcterms:W3CDTF">2023-02-02T18:38:00Z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